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81EA" w14:textId="77777777" w:rsidR="00E11BC5" w:rsidRDefault="00E11BC5" w:rsidP="00E11BC5">
      <w:pPr>
        <w:spacing w:after="0"/>
        <w:jc w:val="center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u w:val="single"/>
        </w:rPr>
        <w:t>PREDLOG ODLUKE</w:t>
      </w:r>
    </w:p>
    <w:p w14:paraId="55C29701" w14:textId="31195CF4" w:rsidR="008C2F8A" w:rsidRPr="008C2F8A" w:rsidRDefault="008C2F8A" w:rsidP="008C2F8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8C2F8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Tačka 7.  Donošenje odluke o sprovođenju posebne revizije društva</w:t>
      </w:r>
    </w:p>
    <w:p w14:paraId="2219FB24" w14:textId="77777777" w:rsidR="008C2F8A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C4729BF" w14:textId="77777777" w:rsidR="008C2F8A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4DA8E06" w14:textId="59C456EA" w:rsidR="008C2F8A" w:rsidRPr="001427E9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 xml:space="preserve">Na osnovu čl. 455. 466 i 337. Zakona o privrednim društvima („Sl. glasnik RS“ br. 36/2011, 99/2011. 83/2014 – dr. zakon, 5/2015, 44/2018, 95/2018 i 91/2019), a na predlog akcionara Igora Sebića kao kvalifikovanog predlagača koji poseduje više od 10% akcija sa pravom glasa Akcionarskog društva za održavanje dimovodnih i ložišnih uređaja „Dimničar“ Beograd, ul. Deligradska 26, Skupština akcionara društva donela je na sednici održanoj dana 25.06.2021. godine </w:t>
      </w:r>
    </w:p>
    <w:p w14:paraId="4F8730C7" w14:textId="77777777" w:rsidR="008C2F8A" w:rsidRPr="001427E9" w:rsidRDefault="008C2F8A" w:rsidP="008C2F8A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ODLUKU</w:t>
      </w:r>
    </w:p>
    <w:p w14:paraId="10672FC4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Odobrava se odluka o sprovođenju Vanredne revizije  psolovanja Akcionarskog društva za održavanje dimovodnih i ložišnih uređaja „Dimničar“ Beograd,ul. Deligradska 26, MB 070,37899, za poslovnu godinu 2017. 2018 i 2019.</w:t>
      </w:r>
    </w:p>
    <w:p w14:paraId="61A03423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Vanredna revizija iz tačke 1. ove Odluke sprovešće se u skladu sa odredbama člana 455., 466 i 337. Zakona o privrednim društvima, u cilju otklanjanja sumnji da revizija finansijskih izveštaja iz rpethodnih godina nije sprovedena u skladu sa zakonom i propisanim računovodstvenim standardima i postupcima.</w:t>
      </w:r>
    </w:p>
    <w:p w14:paraId="59FD1CEC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Vanrednu reviziju iz tačke 1 i 2. ove odluke sprovešće ovlašćena i nezavisna revizorska kuća FinExpertiza doo Beograd, MB 21105830, ul. Nušićeva br. 15, Beograd.</w:t>
      </w:r>
    </w:p>
    <w:p w14:paraId="5E4B6D63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Vanredna revizija srpovešće se najkasnije u roku od 8 dana, od dana donošenja ove odluke, uz obavezu podnošenja izveštaja o rezultatima ove revizije po njenom završetku u skladu sa Zakonom.</w:t>
      </w:r>
    </w:p>
    <w:p w14:paraId="0EB05F23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Ova odluka stupa na snagu i obavezuje sva odgovorna lica na izvršenje iste, počev od dana donošenja odluke.</w:t>
      </w:r>
    </w:p>
    <w:p w14:paraId="319A6D6E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0C64EEBA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17272047" w14:textId="77777777" w:rsidR="00E11BC5" w:rsidRDefault="00E11BC5" w:rsidP="008C2F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Skupštine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akcionara</w:t>
      </w:r>
      <w:proofErr w:type="spellEnd"/>
      <w:r>
        <w:rPr>
          <w:rFonts w:ascii="Times New Roman" w:hAnsi="Times New Roman"/>
        </w:rPr>
        <w:t>:</w:t>
      </w:r>
    </w:p>
    <w:p w14:paraId="530DFAF0" w14:textId="7311C1A9" w:rsidR="00E11BC5" w:rsidRDefault="00E11BC5" w:rsidP="008C2F8A">
      <w:pPr>
        <w:spacing w:after="0"/>
      </w:pPr>
      <w:r>
        <w:t xml:space="preserve">                                                                                                    </w:t>
      </w:r>
    </w:p>
    <w:p w14:paraId="559A3B6D" w14:textId="77777777" w:rsidR="008C2F8A" w:rsidRDefault="00E11BC5" w:rsidP="008C2F8A">
      <w:pPr>
        <w:spacing w:after="0"/>
      </w:pPr>
      <w:r>
        <w:t xml:space="preserve">                                                                                                         ___________________________</w:t>
      </w:r>
    </w:p>
    <w:p w14:paraId="5A60BD66" w14:textId="1DBF51F6" w:rsidR="00E11BC5" w:rsidRPr="008C2F8A" w:rsidRDefault="008C2F8A" w:rsidP="008C2F8A">
      <w:pPr>
        <w:spacing w:after="0"/>
      </w:pPr>
      <w:r>
        <w:t xml:space="preserve">                                                                                                                       </w:t>
      </w:r>
      <w:proofErr w:type="spellStart"/>
      <w:r w:rsidRPr="008C2F8A">
        <w:rPr>
          <w:rFonts w:ascii="Times New Roman" w:hAnsi="Times New Roman"/>
          <w:sz w:val="24"/>
          <w:szCs w:val="24"/>
        </w:rPr>
        <w:t>Dejan</w:t>
      </w:r>
      <w:proofErr w:type="spellEnd"/>
      <w:r w:rsidRPr="008C2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8A">
        <w:rPr>
          <w:rFonts w:ascii="Times New Roman" w:hAnsi="Times New Roman"/>
          <w:sz w:val="24"/>
          <w:szCs w:val="24"/>
        </w:rPr>
        <w:t>Štulović</w:t>
      </w:r>
      <w:proofErr w:type="spellEnd"/>
    </w:p>
    <w:p w14:paraId="3EF51005" w14:textId="77777777" w:rsidR="00733DC0" w:rsidRDefault="00733DC0"/>
    <w:sectPr w:rsidR="0073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E04"/>
    <w:multiLevelType w:val="hybridMultilevel"/>
    <w:tmpl w:val="3FE4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67D"/>
    <w:multiLevelType w:val="hybridMultilevel"/>
    <w:tmpl w:val="D3E0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0"/>
    <w:rsid w:val="002B72EA"/>
    <w:rsid w:val="00733DC0"/>
    <w:rsid w:val="008C2F8A"/>
    <w:rsid w:val="00CB4BE3"/>
    <w:rsid w:val="00E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2AD5"/>
  <w15:chartTrackingRefBased/>
  <w15:docId w15:val="{5E66555A-6569-4E83-8DEB-5B58A1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Jovana</cp:lastModifiedBy>
  <cp:revision>2</cp:revision>
  <dcterms:created xsi:type="dcterms:W3CDTF">2021-05-25T15:49:00Z</dcterms:created>
  <dcterms:modified xsi:type="dcterms:W3CDTF">2021-05-25T15:49:00Z</dcterms:modified>
</cp:coreProperties>
</file>