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>
        <w:rPr>
          <w:lang w:val="sr-Latn-CS"/>
        </w:rPr>
        <w:t>PREDLOG ODLUKE</w:t>
      </w:r>
    </w:p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 w:rsidRPr="008D2ED2">
        <w:rPr>
          <w:lang w:val="sr-Latn-CS"/>
        </w:rPr>
        <w:t xml:space="preserve"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</w:t>
      </w:r>
      <w:r>
        <w:rPr>
          <w:lang w:val="sr-Latn-CS"/>
        </w:rPr>
        <w:t>11.08.2023.</w:t>
      </w:r>
      <w:r w:rsidRPr="008D2ED2">
        <w:rPr>
          <w:lang w:val="sr-Latn-CS"/>
        </w:rPr>
        <w:t xml:space="preserve"> godine, donela je</w:t>
      </w:r>
    </w:p>
    <w:p w:rsidR="008D2ED2" w:rsidRPr="008D2ED2" w:rsidRDefault="008D2ED2" w:rsidP="008D2ED2">
      <w:pPr>
        <w:jc w:val="both"/>
        <w:rPr>
          <w:lang w:val="sr-Latn-CS"/>
        </w:rPr>
      </w:pPr>
    </w:p>
    <w:p w:rsidR="008D2ED2" w:rsidRDefault="008D2ED2" w:rsidP="00E96044">
      <w:pPr>
        <w:jc w:val="center"/>
        <w:rPr>
          <w:bCs/>
          <w:lang w:val="sr-Latn-CS"/>
        </w:rPr>
      </w:pPr>
      <w:r w:rsidRPr="008D2ED2">
        <w:rPr>
          <w:bCs/>
          <w:lang w:val="sr-Latn-CS"/>
        </w:rPr>
        <w:t>ODLUKU</w:t>
      </w:r>
    </w:p>
    <w:p w:rsidR="00E96044" w:rsidRDefault="00E96044" w:rsidP="00E96044">
      <w:pPr>
        <w:jc w:val="center"/>
        <w:rPr>
          <w:bCs/>
          <w:lang w:val="sr-Latn-CS"/>
        </w:rPr>
      </w:pPr>
      <w:r>
        <w:rPr>
          <w:bCs/>
          <w:lang w:val="sr-Latn-CS"/>
        </w:rPr>
        <w:t>o izmenama i dopunama Statuta Društva</w:t>
      </w:r>
    </w:p>
    <w:p w:rsidR="00E96044" w:rsidRDefault="00E96044" w:rsidP="00E96044">
      <w:pPr>
        <w:spacing w:after="0"/>
        <w:jc w:val="both"/>
        <w:rPr>
          <w:lang w:val="sr-Latn-RS"/>
        </w:rPr>
      </w:pPr>
      <w:r w:rsidRPr="00E96044">
        <w:rPr>
          <w:lang w:val="sr-Latn-RS"/>
        </w:rPr>
        <w:t>Menja se Statut Društva u čl. 54. st. 4. tako da umesto datuma 29.06.2012. stoji 30.12.2020. godine.</w:t>
      </w:r>
    </w:p>
    <w:p w:rsidR="00E96044" w:rsidRDefault="00E96044" w:rsidP="00E96044">
      <w:pPr>
        <w:spacing w:after="0"/>
        <w:jc w:val="both"/>
        <w:rPr>
          <w:lang w:val="sr-Latn-RS"/>
        </w:rPr>
      </w:pPr>
    </w:p>
    <w:p w:rsidR="00E96044" w:rsidRPr="00E96044" w:rsidRDefault="00E96044" w:rsidP="00E96044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Ostale odredbe Statuta ostaju nepromenjene. </w:t>
      </w:r>
      <w:bookmarkStart w:id="0" w:name="_GoBack"/>
      <w:bookmarkEnd w:id="0"/>
    </w:p>
    <w:p w:rsidR="001141E4" w:rsidRDefault="001141E4" w:rsidP="008D2ED2">
      <w:pPr>
        <w:jc w:val="both"/>
      </w:pPr>
    </w:p>
    <w:p w:rsid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PREDSEDNIK SKUPŠTINE</w:t>
      </w:r>
    </w:p>
    <w:p w:rsidR="008D2ED2" w:rsidRDefault="008D2ED2" w:rsidP="008D2ED2">
      <w:pPr>
        <w:jc w:val="right"/>
        <w:rPr>
          <w:lang w:val="sr-Latn-RS"/>
        </w:rPr>
      </w:pPr>
    </w:p>
    <w:p w:rsidR="008D2ED2" w:rsidRP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_______________________</w:t>
      </w:r>
    </w:p>
    <w:sectPr w:rsidR="008D2ED2" w:rsidRPr="008D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41E4"/>
    <w:rsid w:val="007E44A8"/>
    <w:rsid w:val="008D2ED2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C83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2023-07-16T16:25:00Z</dcterms:created>
  <dcterms:modified xsi:type="dcterms:W3CDTF">2023-07-16T16:25:00Z</dcterms:modified>
</cp:coreProperties>
</file>